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 废弃资源和废旧材料回收加工业产业企业经营分析及投资战略研究报告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 废弃资源和废旧材料回收加工业产业企业经营分析及投资战略研究报告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 废弃资源和废旧材料回收加工业产业企业经营分析及投资战略研究报告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https://www.icandata.com/view/183853.html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https://www.icandata.com/view/183853.html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 废弃资源和废旧材料回收加工业产业企业经营分析及投资战略研究报告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183853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